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2B7267CE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>
        <w:rPr>
          <w:rFonts w:ascii="Arial" w:hAnsi="Arial" w:cs="Arial"/>
          <w:b/>
          <w:bCs/>
          <w:sz w:val="24"/>
          <w:szCs w:val="24"/>
        </w:rPr>
        <w:t>6</w:t>
      </w:r>
      <w:r w:rsidR="00A55641">
        <w:rPr>
          <w:rFonts w:ascii="Arial" w:hAnsi="Arial" w:cs="Arial"/>
          <w:b/>
          <w:bCs/>
          <w:sz w:val="24"/>
          <w:szCs w:val="24"/>
        </w:rPr>
        <w:t>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75682D" w:rsidRPr="0075682D">
        <w:rPr>
          <w:rFonts w:ascii="Arial" w:hAnsi="Arial" w:cs="Arial"/>
          <w:b/>
          <w:bCs/>
          <w:i/>
          <w:sz w:val="28"/>
          <w:szCs w:val="24"/>
        </w:rPr>
        <w:t>S2-240</w:t>
      </w:r>
      <w:r w:rsidR="00C5520B">
        <w:rPr>
          <w:rFonts w:ascii="Arial" w:hAnsi="Arial" w:cs="Arial"/>
          <w:b/>
          <w:bCs/>
          <w:i/>
          <w:sz w:val="28"/>
          <w:szCs w:val="24"/>
        </w:rPr>
        <w:t>5425</w:t>
      </w:r>
    </w:p>
    <w:p w14:paraId="75D28298" w14:textId="5F051357" w:rsidR="00463675" w:rsidRPr="000F4E43" w:rsidRDefault="00A55641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Changsha, China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April 15</w:t>
      </w:r>
      <w:r w:rsidRPr="00A5564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 xml:space="preserve"> 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– </w:t>
      </w:r>
      <w:r>
        <w:rPr>
          <w:rFonts w:ascii="Arial" w:eastAsia="Arial Unicode MS" w:hAnsi="Arial" w:cs="Arial"/>
          <w:b/>
          <w:bCs/>
          <w:sz w:val="24"/>
        </w:rPr>
        <w:t>1</w:t>
      </w:r>
      <w:r w:rsidR="006B2659">
        <w:rPr>
          <w:rFonts w:ascii="Arial" w:eastAsia="Arial Unicode MS" w:hAnsi="Arial" w:cs="Arial"/>
          <w:b/>
          <w:bCs/>
          <w:sz w:val="24"/>
        </w:rPr>
        <w:t>9</w:t>
      </w:r>
      <w:r w:rsidRPr="00A5564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9B5FB9" w:rsidRPr="009B5FB9">
        <w:rPr>
          <w:rFonts w:ascii="Arial" w:eastAsia="Arial Unicode MS" w:hAnsi="Arial" w:cs="Arial"/>
          <w:b/>
          <w:bCs/>
          <w:sz w:val="24"/>
        </w:rPr>
        <w:t>, 202</w:t>
      </w:r>
      <w:r w:rsidR="006B2659">
        <w:rPr>
          <w:rFonts w:ascii="Arial" w:eastAsia="Arial Unicode MS" w:hAnsi="Arial" w:cs="Arial"/>
          <w:b/>
          <w:bCs/>
          <w:sz w:val="24"/>
        </w:rPr>
        <w:t>4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60C3D1B6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0E0A2F" w:rsidRPr="000E0A2F">
        <w:rPr>
          <w:color w:val="000000"/>
        </w:rPr>
        <w:t xml:space="preserve">LS </w:t>
      </w:r>
      <w:r w:rsidR="000E0A2F">
        <w:rPr>
          <w:color w:val="000000"/>
        </w:rPr>
        <w:t xml:space="preserve">Reply </w:t>
      </w:r>
      <w:r w:rsidR="000E0A2F" w:rsidRPr="000E0A2F">
        <w:rPr>
          <w:color w:val="000000"/>
        </w:rPr>
        <w:t>on Alternative S-NSSAI related Policy control</w:t>
      </w:r>
    </w:p>
    <w:p w14:paraId="7B88FDC2" w14:textId="78973D82" w:rsidR="00463675" w:rsidRPr="00B90E2F" w:rsidRDefault="00463675" w:rsidP="000F4E43">
      <w:pPr>
        <w:pStyle w:val="af"/>
      </w:pPr>
      <w:r w:rsidRPr="000F4E43">
        <w:t>Response to:</w:t>
      </w:r>
      <w:r w:rsidRPr="000F4E43">
        <w:tab/>
      </w:r>
      <w:r w:rsidRPr="00B90E2F">
        <w:rPr>
          <w:color w:val="000000"/>
        </w:rPr>
        <w:t>LS (</w:t>
      </w:r>
      <w:r w:rsidR="000E0A2F" w:rsidRPr="00B90E2F">
        <w:rPr>
          <w:color w:val="000000"/>
        </w:rPr>
        <w:t>C3-241301</w:t>
      </w:r>
      <w:r w:rsidRPr="00B90E2F">
        <w:rPr>
          <w:color w:val="000000"/>
        </w:rPr>
        <w:t xml:space="preserve">) on </w:t>
      </w:r>
      <w:r w:rsidR="000E0A2F" w:rsidRPr="00B90E2F">
        <w:rPr>
          <w:color w:val="000000"/>
        </w:rPr>
        <w:t xml:space="preserve">Alternative S-NSSAI related Policy control </w:t>
      </w:r>
      <w:r w:rsidRPr="00B90E2F">
        <w:rPr>
          <w:color w:val="000000"/>
        </w:rPr>
        <w:t xml:space="preserve">from </w:t>
      </w:r>
      <w:r w:rsidR="000E0A2F" w:rsidRPr="00B90E2F">
        <w:rPr>
          <w:color w:val="000000"/>
        </w:rPr>
        <w:t>CT3</w:t>
      </w:r>
    </w:p>
    <w:p w14:paraId="517BE8A5" w14:textId="48C7A471" w:rsidR="00463675" w:rsidRPr="000F4E43" w:rsidRDefault="00463675" w:rsidP="000F4E43">
      <w:pPr>
        <w:pStyle w:val="af"/>
      </w:pPr>
      <w:r w:rsidRPr="00B90E2F">
        <w:t>Release:</w:t>
      </w:r>
      <w:r w:rsidRPr="00B90E2F">
        <w:tab/>
      </w:r>
      <w:r w:rsidRPr="00B90E2F">
        <w:rPr>
          <w:color w:val="000000"/>
        </w:rPr>
        <w:t xml:space="preserve">Release </w:t>
      </w:r>
      <w:r w:rsidR="000E0A2F" w:rsidRPr="00B90E2F">
        <w:rPr>
          <w:color w:val="000000"/>
        </w:rPr>
        <w:t>18</w:t>
      </w:r>
    </w:p>
    <w:p w14:paraId="1998F4CF" w14:textId="08E463E9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0E0A2F" w:rsidRPr="000E0A2F">
        <w:rPr>
          <w:color w:val="000000"/>
        </w:rPr>
        <w:t>eNS_Ph3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53511C8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702326E2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0E0A2F">
        <w:rPr>
          <w:b w:val="0"/>
        </w:rPr>
        <w:t>CT3</w:t>
      </w:r>
    </w:p>
    <w:p w14:paraId="49663239" w14:textId="69DA15D4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2D2809D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E0A2F">
        <w:rPr>
          <w:b w:val="0"/>
          <w:bCs/>
          <w:lang w:eastAsia="zh-CN"/>
        </w:rPr>
        <w:t>Haiyang, Sun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2AE5D82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E0A2F">
        <w:rPr>
          <w:b w:val="0"/>
          <w:bCs/>
        </w:rPr>
        <w:t>sunhaiyang3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39491D20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0E0A2F">
        <w:rPr>
          <w:color w:val="000000"/>
        </w:rPr>
        <w:t xml:space="preserve">TS 23.503 CR </w:t>
      </w:r>
      <w:r w:rsidR="0075682D">
        <w:rPr>
          <w:color w:val="000000"/>
        </w:rPr>
        <w:t>1285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912963" w14:textId="479B2253" w:rsidR="00463675" w:rsidRDefault="000E0A2F" w:rsidP="000E0A2F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A2 thanks CT3 for the </w:t>
      </w:r>
      <w:r w:rsidRPr="000E0A2F">
        <w:rPr>
          <w:lang w:eastAsia="zh-CN"/>
        </w:rPr>
        <w:t>LS on Alternative S-NSSAI related Policy control</w:t>
      </w:r>
      <w:r>
        <w:rPr>
          <w:lang w:eastAsia="zh-CN"/>
        </w:rPr>
        <w:t>. SA2 would like to answer CT3’s questions as following:</w:t>
      </w:r>
    </w:p>
    <w:p w14:paraId="2580ACAF" w14:textId="77777777" w:rsidR="000E0A2F" w:rsidRDefault="000E0A2F" w:rsidP="000E0A2F">
      <w:pPr>
        <w:rPr>
          <w:lang w:eastAsia="zh-CN"/>
        </w:rPr>
      </w:pPr>
    </w:p>
    <w:p w14:paraId="12B52384" w14:textId="77777777" w:rsidR="000E0A2F" w:rsidRDefault="000E0A2F" w:rsidP="000E0A2F">
      <w:pPr>
        <w:pStyle w:val="B1"/>
        <w:ind w:left="1104" w:hangingChars="550" w:hanging="1104"/>
        <w:rPr>
          <w:rFonts w:ascii="Times New Roman" w:hAnsi="Times New Roman"/>
          <w:bCs/>
          <w:lang w:eastAsia="zh-CN"/>
        </w:rPr>
      </w:pPr>
      <w:r w:rsidRPr="000E0A2F">
        <w:rPr>
          <w:rFonts w:ascii="Times New Roman" w:hAnsi="Times New Roman"/>
          <w:b/>
          <w:lang w:val="en-US" w:eastAsia="zh-CN"/>
        </w:rPr>
        <w:t>Question 1</w:t>
      </w:r>
      <w:r w:rsidRPr="000E0A2F">
        <w:rPr>
          <w:rFonts w:ascii="Times New Roman" w:hAnsi="Times New Roman"/>
          <w:lang w:val="en-US" w:eastAsia="zh-CN"/>
        </w:rPr>
        <w:t>:</w:t>
      </w:r>
      <w:r w:rsidRPr="000E0A2F">
        <w:rPr>
          <w:rFonts w:ascii="Times New Roman" w:hAnsi="Times New Roman"/>
          <w:lang w:val="en-US" w:eastAsia="zh-CN"/>
        </w:rPr>
        <w:tab/>
        <w:t xml:space="preserve">Can SA2 confirm that the </w:t>
      </w:r>
      <w:r w:rsidRPr="000E0A2F">
        <w:rPr>
          <w:rFonts w:ascii="Times New Roman" w:hAnsi="Times New Roman"/>
          <w:bCs/>
          <w:lang w:eastAsia="zh-CN"/>
        </w:rPr>
        <w:t>"Network Slice Replacement" event is a separate event to the existing "SM Policy Association established or terminated" event as specified in clause 6.1.3.18 of TS 23.503?</w:t>
      </w:r>
    </w:p>
    <w:p w14:paraId="59051B1F" w14:textId="77777777" w:rsidR="000E0A2F" w:rsidRDefault="000E0A2F" w:rsidP="000E0A2F">
      <w:pPr>
        <w:pStyle w:val="B1"/>
        <w:ind w:left="1100" w:hangingChars="550" w:hanging="1100"/>
        <w:rPr>
          <w:rFonts w:ascii="Times New Roman" w:hAnsi="Times New Roman"/>
          <w:lang w:eastAsia="zh-CN"/>
        </w:rPr>
      </w:pPr>
    </w:p>
    <w:p w14:paraId="1D9414C0" w14:textId="71203F81" w:rsidR="000E0A2F" w:rsidRDefault="000E0A2F" w:rsidP="000E0A2F">
      <w:pPr>
        <w:pStyle w:val="B1"/>
        <w:ind w:left="1104" w:hangingChars="550" w:hanging="1104"/>
        <w:rPr>
          <w:rFonts w:ascii="Times New Roman" w:hAnsi="Times New Roman"/>
          <w:lang w:eastAsia="zh-CN"/>
        </w:rPr>
      </w:pPr>
      <w:r w:rsidRPr="00803819">
        <w:rPr>
          <w:rFonts w:ascii="Times New Roman" w:hAnsi="Times New Roman" w:hint="eastAsia"/>
          <w:b/>
          <w:lang w:eastAsia="zh-CN"/>
        </w:rPr>
        <w:t>S</w:t>
      </w:r>
      <w:r w:rsidRPr="00803819">
        <w:rPr>
          <w:rFonts w:ascii="Times New Roman" w:hAnsi="Times New Roman"/>
          <w:b/>
          <w:lang w:eastAsia="zh-CN"/>
        </w:rPr>
        <w:t>A2 Answer:</w:t>
      </w:r>
      <w:r>
        <w:rPr>
          <w:rFonts w:ascii="Times New Roman" w:hAnsi="Times New Roman"/>
          <w:lang w:eastAsia="zh-CN"/>
        </w:rPr>
        <w:t xml:space="preserve"> Yes, </w:t>
      </w:r>
      <w:r w:rsidRPr="000E0A2F">
        <w:rPr>
          <w:rFonts w:ascii="Times New Roman" w:hAnsi="Times New Roman"/>
          <w:lang w:val="en-US" w:eastAsia="zh-CN"/>
        </w:rPr>
        <w:t xml:space="preserve">the </w:t>
      </w:r>
      <w:r w:rsidRPr="000E0A2F">
        <w:rPr>
          <w:rFonts w:ascii="Times New Roman" w:hAnsi="Times New Roman"/>
          <w:bCs/>
          <w:lang w:eastAsia="zh-CN"/>
        </w:rPr>
        <w:t>"Network Slice Replacement" event is a separate event to the existing "SM Policy Association established or terminated" event as specified in clause 6.1.3.18 of TS 23.503</w:t>
      </w:r>
      <w:r>
        <w:rPr>
          <w:rFonts w:ascii="Times New Roman" w:hAnsi="Times New Roman"/>
          <w:bCs/>
          <w:lang w:eastAsia="zh-CN"/>
        </w:rPr>
        <w:t xml:space="preserve">. </w:t>
      </w:r>
      <w:r w:rsidR="0080338B">
        <w:rPr>
          <w:rFonts w:ascii="Times New Roman" w:hAnsi="Times New Roman"/>
          <w:bCs/>
          <w:lang w:eastAsia="zh-CN"/>
        </w:rPr>
        <w:t>The two events are independent of each other and may be subscribed alone.</w:t>
      </w:r>
    </w:p>
    <w:p w14:paraId="33EE5811" w14:textId="77777777" w:rsidR="000E0A2F" w:rsidRPr="000E0A2F" w:rsidRDefault="000E0A2F" w:rsidP="000E0A2F">
      <w:pPr>
        <w:pStyle w:val="B1"/>
        <w:ind w:left="1100" w:hangingChars="550" w:hanging="1100"/>
        <w:rPr>
          <w:rFonts w:ascii="Times New Roman" w:hAnsi="Times New Roman"/>
          <w:lang w:eastAsia="zh-CN"/>
        </w:rPr>
      </w:pPr>
    </w:p>
    <w:p w14:paraId="4A20399F" w14:textId="59B55BEA" w:rsidR="000E0A2F" w:rsidRPr="000E0A2F" w:rsidRDefault="000E0A2F" w:rsidP="000E0A2F">
      <w:pPr>
        <w:pStyle w:val="B1"/>
        <w:ind w:left="1104" w:hangingChars="550" w:hanging="1104"/>
        <w:rPr>
          <w:rFonts w:ascii="Times New Roman" w:hAnsi="Times New Roman"/>
          <w:lang w:val="en-US" w:eastAsia="zh-CN"/>
        </w:rPr>
      </w:pPr>
      <w:r w:rsidRPr="000E0A2F">
        <w:rPr>
          <w:rFonts w:ascii="Times New Roman" w:hAnsi="Times New Roman"/>
          <w:b/>
          <w:lang w:val="en-US" w:eastAsia="zh-CN"/>
        </w:rPr>
        <w:t>Question 2</w:t>
      </w:r>
      <w:r w:rsidRPr="000E0A2F">
        <w:rPr>
          <w:rFonts w:ascii="Times New Roman" w:hAnsi="Times New Roman"/>
          <w:lang w:val="en-US" w:eastAsia="zh-CN"/>
        </w:rPr>
        <w:t>:</w:t>
      </w:r>
      <w:r w:rsidRPr="000E0A2F">
        <w:rPr>
          <w:rFonts w:ascii="Times New Roman" w:hAnsi="Times New Roman"/>
          <w:lang w:val="en-US" w:eastAsia="zh-CN"/>
        </w:rPr>
        <w:tab/>
      </w:r>
      <w:r>
        <w:rPr>
          <w:rFonts w:ascii="Times New Roman" w:hAnsi="Times New Roman"/>
          <w:lang w:val="en-US" w:eastAsia="zh-CN"/>
        </w:rPr>
        <w:t xml:space="preserve"> </w:t>
      </w:r>
      <w:r w:rsidRPr="000E0A2F">
        <w:rPr>
          <w:rFonts w:ascii="Times New Roman" w:hAnsi="Times New Roman"/>
          <w:lang w:val="en-US" w:eastAsia="zh-CN"/>
        </w:rPr>
        <w:t xml:space="preserve">Can SA2 clarify in details how the subscription/reporting is performed for the </w:t>
      </w:r>
      <w:r w:rsidRPr="000E0A2F">
        <w:rPr>
          <w:rFonts w:ascii="Times New Roman" w:hAnsi="Times New Roman"/>
          <w:bCs/>
          <w:lang w:eastAsia="zh-CN"/>
        </w:rPr>
        <w:t>"Network Slice Replacement" event (in a similar way to the provisions of clause 6.1.2.1 and 6.1.3.5 of TS 23.503 for the "SM Policy Association established or terminated" event)?</w:t>
      </w:r>
    </w:p>
    <w:p w14:paraId="4A4F8099" w14:textId="77777777" w:rsidR="005F381E" w:rsidRDefault="005F381E" w:rsidP="000E0A2F">
      <w:pPr>
        <w:rPr>
          <w:b/>
          <w:lang w:eastAsia="zh-CN"/>
        </w:rPr>
      </w:pPr>
    </w:p>
    <w:p w14:paraId="546D89F1" w14:textId="354FB2DE" w:rsidR="000E0A2F" w:rsidRPr="000E0A2F" w:rsidRDefault="000E0A2F" w:rsidP="000E0A2F">
      <w:pPr>
        <w:rPr>
          <w:lang w:val="en-US" w:eastAsia="zh-CN"/>
        </w:rPr>
      </w:pPr>
      <w:r w:rsidRPr="00803819">
        <w:rPr>
          <w:rFonts w:hint="eastAsia"/>
          <w:b/>
          <w:lang w:eastAsia="zh-CN"/>
        </w:rPr>
        <w:t>S</w:t>
      </w:r>
      <w:r w:rsidRPr="00803819">
        <w:rPr>
          <w:b/>
          <w:lang w:eastAsia="zh-CN"/>
        </w:rPr>
        <w:t>A2 Answer:</w:t>
      </w:r>
      <w:r>
        <w:rPr>
          <w:lang w:eastAsia="zh-CN"/>
        </w:rPr>
        <w:t xml:space="preserve"> </w:t>
      </w:r>
      <w:r>
        <w:rPr>
          <w:bCs/>
          <w:lang w:eastAsia="zh-CN"/>
        </w:rPr>
        <w:t xml:space="preserve"> SA2 has updated the specification as attached.</w:t>
      </w:r>
    </w:p>
    <w:p w14:paraId="5BED61C7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0229B28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E0A2F">
        <w:rPr>
          <w:rFonts w:ascii="Arial" w:hAnsi="Arial" w:cs="Arial"/>
          <w:b/>
          <w:color w:val="000000"/>
        </w:rPr>
        <w:t>CT3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3949E4D8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 w:rsidRPr="000E0A2F">
        <w:rPr>
          <w:color w:val="000000"/>
        </w:rPr>
        <w:t>SA</w:t>
      </w:r>
      <w:r w:rsidR="006F1B00" w:rsidRPr="000E0A2F">
        <w:rPr>
          <w:color w:val="000000"/>
        </w:rPr>
        <w:t>2</w:t>
      </w:r>
      <w:r w:rsidRPr="000E0A2F">
        <w:rPr>
          <w:color w:val="000000"/>
        </w:rPr>
        <w:t xml:space="preserve"> asks </w:t>
      </w:r>
      <w:r w:rsidR="000E0A2F" w:rsidRPr="000E0A2F">
        <w:rPr>
          <w:color w:val="000000"/>
        </w:rPr>
        <w:t>CT3</w:t>
      </w:r>
      <w:r w:rsidR="006E17FC" w:rsidRPr="000E0A2F">
        <w:rPr>
          <w:color w:val="000000"/>
        </w:rPr>
        <w:t xml:space="preserve"> group to </w:t>
      </w:r>
      <w:r w:rsidR="000E0A2F" w:rsidRPr="000E0A2F">
        <w:rPr>
          <w:color w:val="000000"/>
        </w:rPr>
        <w:t>take the above into account and update their specifications if needed.</w:t>
      </w:r>
    </w:p>
    <w:p w14:paraId="5B220BDD" w14:textId="77D7E224" w:rsidR="00463675" w:rsidRPr="000F4E43" w:rsidRDefault="000E0A2F">
      <w:p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color w:val="FF0000"/>
        </w:rPr>
        <w:t xml:space="preserve"> 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2C3F05C" w14:textId="5F90641E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 w:rsidR="00F8037B">
        <w:rPr>
          <w:rFonts w:ascii="Arial" w:hAnsi="Arial" w:cs="Arial"/>
          <w:bCs/>
        </w:rPr>
        <w:t>6</w:t>
      </w:r>
      <w:r w:rsidR="00C76550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8037B">
        <w:rPr>
          <w:rFonts w:ascii="Arial" w:hAnsi="Arial" w:cs="Arial"/>
          <w:bCs/>
        </w:rPr>
        <w:t>2</w:t>
      </w:r>
      <w:r w:rsidR="00C76550">
        <w:rPr>
          <w:rFonts w:ascii="Arial" w:hAnsi="Arial" w:cs="Arial"/>
          <w:bCs/>
        </w:rPr>
        <w:t>7</w:t>
      </w:r>
      <w:r w:rsidR="00F8037B" w:rsidRPr="00F8037B">
        <w:rPr>
          <w:rFonts w:ascii="Arial" w:hAnsi="Arial" w:cs="Arial"/>
          <w:bCs/>
          <w:vertAlign w:val="superscript"/>
        </w:rPr>
        <w:t>th</w:t>
      </w:r>
      <w:r w:rsidR="00F8037B">
        <w:rPr>
          <w:rFonts w:ascii="Arial" w:hAnsi="Arial" w:cs="Arial"/>
          <w:bCs/>
        </w:rPr>
        <w:t xml:space="preserve"> </w:t>
      </w:r>
      <w:r w:rsidR="00C76550">
        <w:rPr>
          <w:rFonts w:ascii="Arial" w:hAnsi="Arial" w:cs="Arial"/>
          <w:bCs/>
        </w:rPr>
        <w:t>May</w:t>
      </w:r>
      <w:r w:rsidR="00F8037B">
        <w:rPr>
          <w:rFonts w:ascii="Arial" w:hAnsi="Arial" w:cs="Arial"/>
          <w:bCs/>
        </w:rPr>
        <w:t xml:space="preserve"> – </w:t>
      </w:r>
      <w:r w:rsidR="00C76550">
        <w:rPr>
          <w:rFonts w:ascii="Arial" w:hAnsi="Arial" w:cs="Arial"/>
          <w:bCs/>
        </w:rPr>
        <w:t>3</w:t>
      </w:r>
      <w:r w:rsidR="00F8037B">
        <w:rPr>
          <w:rFonts w:ascii="Arial" w:hAnsi="Arial" w:cs="Arial"/>
          <w:bCs/>
        </w:rPr>
        <w:t>1</w:t>
      </w:r>
      <w:r w:rsidR="00F8037B" w:rsidRPr="00F8037B">
        <w:rPr>
          <w:rFonts w:ascii="Arial" w:hAnsi="Arial" w:cs="Arial"/>
          <w:bCs/>
          <w:vertAlign w:val="superscript"/>
        </w:rPr>
        <w:t>st</w:t>
      </w:r>
      <w:r w:rsidR="00F8037B">
        <w:rPr>
          <w:rFonts w:ascii="Arial" w:hAnsi="Arial" w:cs="Arial"/>
          <w:bCs/>
        </w:rPr>
        <w:t xml:space="preserve"> M</w:t>
      </w:r>
      <w:r w:rsidR="00C76550">
        <w:rPr>
          <w:rFonts w:ascii="Arial" w:hAnsi="Arial" w:cs="Arial"/>
          <w:bCs/>
        </w:rPr>
        <w:t>ay</w:t>
      </w:r>
      <w:r>
        <w:rPr>
          <w:rFonts w:ascii="Arial" w:hAnsi="Arial" w:cs="Arial"/>
          <w:bCs/>
        </w:rPr>
        <w:t>, 202</w:t>
      </w:r>
      <w:r w:rsidR="00F8037B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C76550">
        <w:rPr>
          <w:rFonts w:ascii="Arial" w:hAnsi="Arial" w:cs="Arial"/>
          <w:bCs/>
        </w:rPr>
        <w:tab/>
      </w:r>
      <w:proofErr w:type="spellStart"/>
      <w:r w:rsidR="0048770C">
        <w:rPr>
          <w:rFonts w:ascii="Arial" w:hAnsi="Arial" w:cs="Arial"/>
          <w:bCs/>
        </w:rPr>
        <w:t>Jeju</w:t>
      </w:r>
      <w:proofErr w:type="spellEnd"/>
      <w:r w:rsidR="005C0B19" w:rsidRPr="005C0B19">
        <w:rPr>
          <w:rFonts w:ascii="Arial" w:hAnsi="Arial" w:cs="Arial"/>
          <w:bCs/>
        </w:rPr>
        <w:t>, KR</w:t>
      </w:r>
    </w:p>
    <w:p w14:paraId="21E8B54B" w14:textId="1CBFBC14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</w:t>
      </w:r>
      <w:r w:rsidR="00C76550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76550">
        <w:rPr>
          <w:rFonts w:ascii="Arial" w:hAnsi="Arial" w:cs="Arial"/>
          <w:bCs/>
        </w:rPr>
        <w:t>19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 w:rsidR="00C76550">
        <w:rPr>
          <w:rFonts w:ascii="Arial" w:hAnsi="Arial" w:cs="Arial"/>
          <w:bCs/>
        </w:rPr>
        <w:t>23</w:t>
      </w:r>
      <w:r w:rsidR="00C76550" w:rsidRPr="00C76550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</w:t>
      </w:r>
      <w:r w:rsidR="00C76550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>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5C0B19" w:rsidRPr="005C0B19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>, N</w:t>
      </w:r>
      <w:r w:rsidR="00C76550">
        <w:rPr>
          <w:rFonts w:ascii="Arial" w:hAnsi="Arial" w:cs="Arial"/>
          <w:bCs/>
        </w:rPr>
        <w:t>L</w:t>
      </w:r>
    </w:p>
    <w:p w14:paraId="777FB6BD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9ED69" w14:textId="77777777" w:rsidR="00D12E99" w:rsidRDefault="00D12E99">
      <w:r>
        <w:separator/>
      </w:r>
    </w:p>
  </w:endnote>
  <w:endnote w:type="continuationSeparator" w:id="0">
    <w:p w14:paraId="23D3226E" w14:textId="77777777" w:rsidR="00D12E99" w:rsidRDefault="00D12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04330" w14:textId="77777777" w:rsidR="00D12E99" w:rsidRDefault="00D12E99">
      <w:r>
        <w:separator/>
      </w:r>
    </w:p>
  </w:footnote>
  <w:footnote w:type="continuationSeparator" w:id="0">
    <w:p w14:paraId="11B8A3D5" w14:textId="77777777" w:rsidR="00D12E99" w:rsidRDefault="00D12E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A1FC4"/>
    <w:rsid w:val="000C3E76"/>
    <w:rsid w:val="000E0A2F"/>
    <w:rsid w:val="000E7FEC"/>
    <w:rsid w:val="000F08AB"/>
    <w:rsid w:val="000F4E43"/>
    <w:rsid w:val="00101DC4"/>
    <w:rsid w:val="001115B2"/>
    <w:rsid w:val="00130D6F"/>
    <w:rsid w:val="001404A4"/>
    <w:rsid w:val="00144B78"/>
    <w:rsid w:val="00152E54"/>
    <w:rsid w:val="00175A43"/>
    <w:rsid w:val="00175C86"/>
    <w:rsid w:val="0019277B"/>
    <w:rsid w:val="001A31C6"/>
    <w:rsid w:val="001B7D46"/>
    <w:rsid w:val="001C1B1A"/>
    <w:rsid w:val="001C25DA"/>
    <w:rsid w:val="001D71CA"/>
    <w:rsid w:val="0022103D"/>
    <w:rsid w:val="002212FD"/>
    <w:rsid w:val="00223ED5"/>
    <w:rsid w:val="00243599"/>
    <w:rsid w:val="00246B9C"/>
    <w:rsid w:val="00264A7F"/>
    <w:rsid w:val="002B149A"/>
    <w:rsid w:val="002D3C33"/>
    <w:rsid w:val="002F3A51"/>
    <w:rsid w:val="003007F7"/>
    <w:rsid w:val="00305AD7"/>
    <w:rsid w:val="00324937"/>
    <w:rsid w:val="00344778"/>
    <w:rsid w:val="003513C3"/>
    <w:rsid w:val="003801B5"/>
    <w:rsid w:val="003856A3"/>
    <w:rsid w:val="00387EBE"/>
    <w:rsid w:val="00394B81"/>
    <w:rsid w:val="003A0F66"/>
    <w:rsid w:val="003C6ED3"/>
    <w:rsid w:val="003C7CBC"/>
    <w:rsid w:val="003D4891"/>
    <w:rsid w:val="003D516B"/>
    <w:rsid w:val="00416573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D5504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0B19"/>
    <w:rsid w:val="005C38C8"/>
    <w:rsid w:val="005F381E"/>
    <w:rsid w:val="00600780"/>
    <w:rsid w:val="00611C47"/>
    <w:rsid w:val="006612FD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5682D"/>
    <w:rsid w:val="0076677F"/>
    <w:rsid w:val="007A1FE0"/>
    <w:rsid w:val="007E2F26"/>
    <w:rsid w:val="007F3EE4"/>
    <w:rsid w:val="0080338B"/>
    <w:rsid w:val="00803819"/>
    <w:rsid w:val="0082368B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61FC4"/>
    <w:rsid w:val="00996DAA"/>
    <w:rsid w:val="009B265F"/>
    <w:rsid w:val="009B349E"/>
    <w:rsid w:val="009B5FB9"/>
    <w:rsid w:val="009C6132"/>
    <w:rsid w:val="009D4F3B"/>
    <w:rsid w:val="009E5C6F"/>
    <w:rsid w:val="009E709E"/>
    <w:rsid w:val="009F76A3"/>
    <w:rsid w:val="00A07FCE"/>
    <w:rsid w:val="00A40CCC"/>
    <w:rsid w:val="00A441B5"/>
    <w:rsid w:val="00A55641"/>
    <w:rsid w:val="00A80196"/>
    <w:rsid w:val="00A97246"/>
    <w:rsid w:val="00AA3F43"/>
    <w:rsid w:val="00AB6EC3"/>
    <w:rsid w:val="00AC6962"/>
    <w:rsid w:val="00AE1BD2"/>
    <w:rsid w:val="00AF57EF"/>
    <w:rsid w:val="00AF5D18"/>
    <w:rsid w:val="00B10016"/>
    <w:rsid w:val="00B31FE9"/>
    <w:rsid w:val="00B76927"/>
    <w:rsid w:val="00B7705B"/>
    <w:rsid w:val="00B81AA1"/>
    <w:rsid w:val="00B87B57"/>
    <w:rsid w:val="00B90E2F"/>
    <w:rsid w:val="00BB77FB"/>
    <w:rsid w:val="00BD727C"/>
    <w:rsid w:val="00C050F1"/>
    <w:rsid w:val="00C25B1D"/>
    <w:rsid w:val="00C33343"/>
    <w:rsid w:val="00C4081E"/>
    <w:rsid w:val="00C47105"/>
    <w:rsid w:val="00C5520B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E4AEF"/>
    <w:rsid w:val="00CF1040"/>
    <w:rsid w:val="00D03F4E"/>
    <w:rsid w:val="00D12E99"/>
    <w:rsid w:val="00D1595C"/>
    <w:rsid w:val="00D43F53"/>
    <w:rsid w:val="00D5113A"/>
    <w:rsid w:val="00D60729"/>
    <w:rsid w:val="00D812DC"/>
    <w:rsid w:val="00D92AD1"/>
    <w:rsid w:val="00DA61BB"/>
    <w:rsid w:val="00DA75CA"/>
    <w:rsid w:val="00DB6BEF"/>
    <w:rsid w:val="00DD788E"/>
    <w:rsid w:val="00DE24B5"/>
    <w:rsid w:val="00DF184D"/>
    <w:rsid w:val="00E14A09"/>
    <w:rsid w:val="00E4038D"/>
    <w:rsid w:val="00E43545"/>
    <w:rsid w:val="00E74294"/>
    <w:rsid w:val="00E87510"/>
    <w:rsid w:val="00EC13E9"/>
    <w:rsid w:val="00EE3074"/>
    <w:rsid w:val="00F248C0"/>
    <w:rsid w:val="00F25264"/>
    <w:rsid w:val="00F330DA"/>
    <w:rsid w:val="00F37397"/>
    <w:rsid w:val="00F508E2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Reply on Alternative S-NSSAI related Policy control</vt:lpstr>
      <vt:lpstr>Response to:	LS (C3-241301) on Alternative S-NSSAI related Policy control from C</vt:lpstr>
      <vt:lpstr>Release:	Release 18</vt:lpstr>
      <vt:lpstr>Work Item:	eNS_Ph3</vt:lpstr>
      <vt:lpstr>Attachments:	TS 23.503 CR 1285</vt:lpstr>
    </vt:vector>
  </TitlesOfParts>
  <Company>ETSI Sophia Antipolis</Company>
  <LinksUpToDate>false</LinksUpToDate>
  <CharactersWithSpaces>1802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Huawei-shy</cp:lastModifiedBy>
  <cp:revision>2</cp:revision>
  <cp:lastPrinted>2002-04-23T08:10:00Z</cp:lastPrinted>
  <dcterms:created xsi:type="dcterms:W3CDTF">2024-04-18T17:21:00Z</dcterms:created>
  <dcterms:modified xsi:type="dcterms:W3CDTF">2024-04-18T17:21:00Z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(3)ZA+dKaQ95RejBeAI65+Ye5fYMyMkcYxPZEE3tjvlKTeayv85Hdm54h7Fna6P9LiZxfB6YeBt
ESlpzLlC7nAMQVwOmjbjLeSnTfngOlTiRP1NVP/lUjwpAv2asOo9jFWMv58RGTZzbuZeusLQ
b+RIlNgxnzl5kmhRv1duFOIlCuHPPrShAfe0c0+OTDQ/t3bse0kMOKfW1HAcoYH5GDFNfr9n
yCulP3p4gUmpKl5qbb</vt:lpwstr>
  </property>
  <property fmtid="{D5CDD505-2E9C-101B-9397-08002B2CF9AE}" pid="3" name="_2015_ms_pID_7253431">
    <vt:lpwstr>dC7pxKImGGCz7dh117gmZdNZRE5+UV14jMLPR1h1SnmES5u/jFL+VJ
77Lhd6g+Wle+IokO5cczQNLt+WSnOWBWBTDHqXkZgLkMWKIkMyikM9UxuD5cKzHSuIe9AO2L
2KxRWL1LsH+lhklKuvQTxzBHsxh7Ace+uka+BriBsdPAQd/SolJqe8Oc7x78GakLfhydj8vX
Ea1JkC/zhWz7/K/lUsHe9doKWgxOnTxhRSGE</vt:lpwstr>
  </property>
  <property fmtid="{D5CDD505-2E9C-101B-9397-08002B2CF9AE}" pid="4" name="_2015_ms_pID_7253432">
    <vt:lpwstr>PA==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